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9E" w:rsidRDefault="00E63A9E" w:rsidP="00E63A9E">
      <w:pPr>
        <w:pStyle w:val="a5"/>
        <w:tabs>
          <w:tab w:val="left" w:pos="142"/>
        </w:tabs>
        <w:spacing w:line="240" w:lineRule="auto"/>
        <w:ind w:left="709" w:right="-144" w:firstLine="0"/>
        <w:rPr>
          <w:b/>
          <w:szCs w:val="24"/>
        </w:rPr>
      </w:pPr>
      <w:r>
        <w:rPr>
          <w:b/>
          <w:szCs w:val="24"/>
        </w:rPr>
        <w:t>ПРОЕКТ</w:t>
      </w:r>
    </w:p>
    <w:p w:rsidR="00572F65" w:rsidRDefault="00572F65" w:rsidP="006A5D38">
      <w:pPr>
        <w:ind w:left="709" w:right="-286" w:firstLine="426"/>
        <w:jc w:val="both"/>
      </w:pPr>
    </w:p>
    <w:p w:rsidR="00A45175" w:rsidRDefault="00A45175" w:rsidP="009A2805">
      <w:pPr>
        <w:pStyle w:val="1"/>
        <w:numPr>
          <w:ilvl w:val="0"/>
          <w:numId w:val="2"/>
        </w:numPr>
        <w:tabs>
          <w:tab w:val="left" w:pos="426"/>
          <w:tab w:val="left" w:pos="1166"/>
          <w:tab w:val="left" w:pos="4820"/>
        </w:tabs>
        <w:spacing w:line="240" w:lineRule="auto"/>
        <w:ind w:left="709" w:right="481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внесении изменений в постановление Мэра города Абакана от 21.11.2008  № 2137 «</w:t>
      </w:r>
      <w:r>
        <w:rPr>
          <w:rFonts w:ascii="Times New Roman" w:hAnsi="Times New Roman"/>
        </w:rPr>
        <w:t xml:space="preserve">Об утверждении Перечня муниципального имущества города Абакана,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518" w:firstLine="425"/>
        <w:jc w:val="both"/>
      </w:pP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518" w:firstLine="425"/>
        <w:jc w:val="both"/>
      </w:pP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234" w:firstLine="709"/>
        <w:jc w:val="both"/>
      </w:pPr>
      <w:r>
        <w:t xml:space="preserve">Руководствуясь пунктом 33 части 1 статьи 16 Федерального закона от 06.10.2003                  № 131-ФЗ «Об общих принципах организации местного самоуправления в Российской Федерации», частью 4 статьи 18 Федерального закона от 24.07.2007 № 209-ФЗ «О развитии малого и среднего предпринимательства в Российской Федерации», пунктом 31 части 1 статьи 35 Устава городского округа город Абакан, </w:t>
      </w: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518"/>
        <w:jc w:val="both"/>
      </w:pP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518" w:firstLine="425"/>
        <w:jc w:val="center"/>
        <w:rPr>
          <w:szCs w:val="20"/>
        </w:rPr>
      </w:pPr>
      <w:r>
        <w:t>ПОСТАНОВЛЯЮ:</w:t>
      </w: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518"/>
        <w:jc w:val="both"/>
      </w:pP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234" w:firstLine="709"/>
        <w:jc w:val="both"/>
      </w:pPr>
      <w:r>
        <w:t>1. Внести в постановление Мэра города Абакана от 21.11.2008 № 2137 «Об утверждении Перечня муниципального имущества города Абакана,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ред. от 04.02.2025) следующие изменения:</w:t>
      </w: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234" w:firstLine="709"/>
        <w:jc w:val="both"/>
      </w:pPr>
      <w:r>
        <w:t>1) в преамбуле слова «города Абакана» заменить словами «Устава городского округа город Абакан»;</w:t>
      </w:r>
    </w:p>
    <w:p w:rsidR="00A45175" w:rsidRDefault="00A45175" w:rsidP="00A45175">
      <w:pPr>
        <w:tabs>
          <w:tab w:val="left" w:pos="426"/>
          <w:tab w:val="left" w:pos="1024"/>
          <w:tab w:val="left" w:pos="1166"/>
        </w:tabs>
        <w:ind w:left="709" w:right="-234" w:firstLine="709"/>
        <w:jc w:val="both"/>
      </w:pPr>
      <w:r>
        <w:t>2) в приложении 1:</w:t>
      </w:r>
    </w:p>
    <w:p w:rsidR="00A45175" w:rsidRDefault="00A45175" w:rsidP="00A45175">
      <w:pPr>
        <w:tabs>
          <w:tab w:val="left" w:pos="1024"/>
          <w:tab w:val="left" w:pos="1166"/>
        </w:tabs>
        <w:ind w:left="851" w:right="-518" w:firstLine="567"/>
        <w:jc w:val="both"/>
      </w:pPr>
      <w:r>
        <w:t>а) пункт 188 изложить в следующей редакции:</w:t>
      </w:r>
    </w:p>
    <w:p w:rsidR="00A45175" w:rsidRDefault="00A45175" w:rsidP="00A45175">
      <w:pPr>
        <w:tabs>
          <w:tab w:val="left" w:pos="1024"/>
          <w:tab w:val="left" w:pos="1166"/>
        </w:tabs>
        <w:ind w:left="851" w:right="-518" w:firstLine="567"/>
        <w:jc w:val="both"/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850"/>
        <w:gridCol w:w="5387"/>
        <w:gridCol w:w="2268"/>
        <w:gridCol w:w="567"/>
      </w:tblGrid>
      <w:tr w:rsidR="00A45175" w:rsidTr="00A45175">
        <w:trPr>
          <w:trHeight w:val="366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5175" w:rsidRDefault="00A45175">
            <w:pPr>
              <w:tabs>
                <w:tab w:val="left" w:pos="743"/>
              </w:tabs>
              <w:suppressAutoHyphens/>
              <w:ind w:right="-249"/>
              <w:rPr>
                <w:lang w:eastAsia="ar-SA"/>
              </w:rPr>
            </w:pPr>
            <w:r>
              <w:t xml:space="preserve">       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175" w:rsidRDefault="00A45175">
            <w:pPr>
              <w:tabs>
                <w:tab w:val="left" w:pos="743"/>
              </w:tabs>
              <w:suppressAutoHyphens/>
              <w:ind w:right="-249"/>
              <w:jc w:val="center"/>
              <w:rPr>
                <w:lang w:eastAsia="ar-SA"/>
              </w:rPr>
            </w:pPr>
            <w:r>
              <w:t>188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75" w:rsidRDefault="00A45175">
            <w:pPr>
              <w:tabs>
                <w:tab w:val="left" w:pos="1024"/>
                <w:tab w:val="left" w:pos="1166"/>
              </w:tabs>
              <w:suppressAutoHyphens/>
              <w:ind w:right="-518"/>
              <w:jc w:val="both"/>
              <w:rPr>
                <w:lang w:eastAsia="ar-SA"/>
              </w:rPr>
            </w:pPr>
            <w:r>
              <w:t xml:space="preserve">ул. Тараса Шевченко,64, </w:t>
            </w:r>
            <w:proofErr w:type="spellStart"/>
            <w:r>
              <w:t>пом</w:t>
            </w:r>
            <w:proofErr w:type="spellEnd"/>
            <w:r>
              <w:t>. 67Н/2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175" w:rsidRDefault="00A45175">
            <w:pPr>
              <w:tabs>
                <w:tab w:val="left" w:pos="1024"/>
                <w:tab w:val="left" w:pos="1166"/>
              </w:tabs>
              <w:suppressAutoHyphens/>
              <w:ind w:right="-518"/>
              <w:jc w:val="both"/>
              <w:rPr>
                <w:lang w:eastAsia="ar-SA"/>
              </w:rPr>
            </w:pPr>
            <w:r>
              <w:t>102,6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45175" w:rsidRDefault="00A45175">
            <w:pPr>
              <w:tabs>
                <w:tab w:val="left" w:pos="1024"/>
                <w:tab w:val="left" w:pos="1166"/>
              </w:tabs>
              <w:suppressAutoHyphens/>
              <w:ind w:right="-518"/>
              <w:jc w:val="both"/>
              <w:rPr>
                <w:lang w:eastAsia="ar-SA"/>
              </w:rPr>
            </w:pPr>
            <w:r>
              <w:t>»;</w:t>
            </w:r>
          </w:p>
        </w:tc>
      </w:tr>
    </w:tbl>
    <w:p w:rsidR="00A45175" w:rsidRDefault="00A45175" w:rsidP="00A45175">
      <w:pPr>
        <w:tabs>
          <w:tab w:val="left" w:pos="1024"/>
          <w:tab w:val="left" w:pos="1166"/>
        </w:tabs>
        <w:ind w:left="709" w:right="-518" w:firstLine="567"/>
        <w:jc w:val="both"/>
        <w:rPr>
          <w:lang w:eastAsia="ar-SA"/>
        </w:rPr>
      </w:pPr>
    </w:p>
    <w:p w:rsidR="00A45175" w:rsidRDefault="00A45175" w:rsidP="00A45175">
      <w:pPr>
        <w:tabs>
          <w:tab w:val="left" w:pos="1024"/>
          <w:tab w:val="left" w:pos="1166"/>
        </w:tabs>
        <w:ind w:left="851" w:right="-518" w:firstLine="567"/>
        <w:jc w:val="both"/>
      </w:pPr>
      <w:r>
        <w:t>б) пункт 324 изложить в следующей редакции:</w:t>
      </w:r>
    </w:p>
    <w:p w:rsidR="00A45175" w:rsidRDefault="00A45175" w:rsidP="00A45175">
      <w:pPr>
        <w:tabs>
          <w:tab w:val="left" w:pos="1024"/>
          <w:tab w:val="left" w:pos="1166"/>
        </w:tabs>
        <w:ind w:left="851" w:right="-518" w:firstLine="567"/>
        <w:jc w:val="both"/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850"/>
        <w:gridCol w:w="5387"/>
        <w:gridCol w:w="2268"/>
        <w:gridCol w:w="567"/>
      </w:tblGrid>
      <w:tr w:rsidR="00A45175" w:rsidTr="00A45175">
        <w:trPr>
          <w:trHeight w:val="366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5175" w:rsidRDefault="00A45175">
            <w:pPr>
              <w:tabs>
                <w:tab w:val="left" w:pos="743"/>
              </w:tabs>
              <w:suppressAutoHyphens/>
              <w:ind w:right="-249"/>
              <w:rPr>
                <w:lang w:eastAsia="ar-SA"/>
              </w:rPr>
            </w:pPr>
            <w:r>
              <w:t xml:space="preserve">       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175" w:rsidRDefault="00A45175">
            <w:pPr>
              <w:tabs>
                <w:tab w:val="left" w:pos="743"/>
              </w:tabs>
              <w:suppressAutoHyphens/>
              <w:ind w:right="-249"/>
              <w:jc w:val="center"/>
              <w:rPr>
                <w:lang w:eastAsia="ar-SA"/>
              </w:rPr>
            </w:pPr>
            <w:r>
              <w:t>324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75" w:rsidRDefault="00A45175">
            <w:pPr>
              <w:pStyle w:val="a8"/>
              <w:tabs>
                <w:tab w:val="left" w:pos="426"/>
              </w:tabs>
              <w:ind w:left="-108" w:right="-108" w:firstLine="14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ул. Вяткина,16, часть </w:t>
            </w:r>
            <w:proofErr w:type="spellStart"/>
            <w:r>
              <w:rPr>
                <w:b w:val="0"/>
                <w:szCs w:val="24"/>
              </w:rPr>
              <w:t>пом</w:t>
            </w:r>
            <w:proofErr w:type="spellEnd"/>
            <w:r>
              <w:rPr>
                <w:b w:val="0"/>
                <w:szCs w:val="24"/>
              </w:rPr>
              <w:t xml:space="preserve">. 57Н </w:t>
            </w:r>
          </w:p>
          <w:p w:rsidR="00A45175" w:rsidRDefault="00A45175">
            <w:pPr>
              <w:pStyle w:val="a8"/>
              <w:tabs>
                <w:tab w:val="left" w:pos="426"/>
              </w:tabs>
              <w:ind w:left="-108" w:right="-108" w:firstLine="141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(№№ 13-16, 24, 25, 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175" w:rsidRDefault="00A45175">
            <w:pPr>
              <w:tabs>
                <w:tab w:val="left" w:pos="1024"/>
                <w:tab w:val="left" w:pos="1166"/>
              </w:tabs>
              <w:suppressAutoHyphens/>
              <w:ind w:right="-518"/>
              <w:jc w:val="both"/>
              <w:rPr>
                <w:lang w:eastAsia="ar-SA"/>
              </w:rPr>
            </w:pPr>
            <w:r>
              <w:t>120,0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175" w:rsidRDefault="00A45175">
            <w:pPr>
              <w:tabs>
                <w:tab w:val="left" w:pos="1024"/>
                <w:tab w:val="left" w:pos="1166"/>
              </w:tabs>
              <w:ind w:right="-518"/>
              <w:jc w:val="both"/>
              <w:rPr>
                <w:lang w:eastAsia="ar-SA"/>
              </w:rPr>
            </w:pPr>
          </w:p>
          <w:p w:rsidR="00A45175" w:rsidRDefault="00A45175">
            <w:pPr>
              <w:tabs>
                <w:tab w:val="left" w:pos="1024"/>
                <w:tab w:val="left" w:pos="1166"/>
              </w:tabs>
              <w:suppressAutoHyphens/>
              <w:ind w:right="-518"/>
              <w:jc w:val="both"/>
              <w:rPr>
                <w:lang w:eastAsia="ar-SA"/>
              </w:rPr>
            </w:pPr>
            <w:r>
              <w:t>»;</w:t>
            </w:r>
          </w:p>
        </w:tc>
      </w:tr>
    </w:tbl>
    <w:p w:rsidR="00A45175" w:rsidRDefault="00A45175" w:rsidP="00A45175">
      <w:pPr>
        <w:tabs>
          <w:tab w:val="left" w:pos="1024"/>
          <w:tab w:val="left" w:pos="1166"/>
        </w:tabs>
        <w:ind w:left="709" w:right="-518" w:firstLine="567"/>
        <w:jc w:val="both"/>
        <w:rPr>
          <w:lang w:eastAsia="ar-SA"/>
        </w:rPr>
      </w:pPr>
    </w:p>
    <w:p w:rsidR="00A45175" w:rsidRDefault="00A45175" w:rsidP="00A45175">
      <w:pPr>
        <w:tabs>
          <w:tab w:val="left" w:pos="709"/>
          <w:tab w:val="left" w:pos="1024"/>
          <w:tab w:val="left" w:pos="1166"/>
        </w:tabs>
        <w:ind w:left="709" w:right="-234" w:firstLine="709"/>
        <w:jc w:val="both"/>
        <w:rPr>
          <w:sz w:val="20"/>
        </w:rPr>
      </w:pPr>
      <w:r>
        <w:t>в) пункты 34, 65, 102, 117, 127, 132, 138, 165, 259, 270, 318, 319, 320 и 326 признать утратившими силу.</w:t>
      </w:r>
    </w:p>
    <w:p w:rsidR="00A45175" w:rsidRDefault="00A45175" w:rsidP="00A45175">
      <w:pPr>
        <w:pStyle w:val="11"/>
        <w:tabs>
          <w:tab w:val="clear" w:pos="1134"/>
          <w:tab w:val="left" w:pos="426"/>
          <w:tab w:val="left" w:pos="709"/>
          <w:tab w:val="left" w:pos="1233"/>
        </w:tabs>
        <w:spacing w:line="240" w:lineRule="auto"/>
        <w:ind w:left="709" w:right="-376" w:firstLine="709"/>
        <w:rPr>
          <w:rFonts w:ascii="Times New Roman" w:hAnsi="Times New Roman"/>
          <w:szCs w:val="24"/>
        </w:rPr>
      </w:pPr>
    </w:p>
    <w:p w:rsidR="00A45175" w:rsidRDefault="00A45175" w:rsidP="00A45175">
      <w:pPr>
        <w:pStyle w:val="11"/>
        <w:tabs>
          <w:tab w:val="clear" w:pos="1134"/>
          <w:tab w:val="left" w:pos="426"/>
          <w:tab w:val="left" w:pos="709"/>
          <w:tab w:val="left" w:pos="1233"/>
        </w:tabs>
        <w:spacing w:line="240" w:lineRule="auto"/>
        <w:ind w:left="709" w:right="-234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Отделу информационной политики Администрации города Абакана                    (Зырянова Т.Г.) опубликовать настоящее постановление в газете «Абакан» и разместить на официальном сайте города Абакана в информационно – телекоммуникационной сети «Интернет».</w:t>
      </w:r>
    </w:p>
    <w:p w:rsidR="00A45175" w:rsidRDefault="00A45175" w:rsidP="00A45175">
      <w:pPr>
        <w:pStyle w:val="11"/>
        <w:tabs>
          <w:tab w:val="clear" w:pos="1134"/>
          <w:tab w:val="left" w:pos="426"/>
          <w:tab w:val="left" w:pos="1233"/>
        </w:tabs>
        <w:spacing w:line="240" w:lineRule="auto"/>
        <w:ind w:left="709" w:right="-23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Контроль исполнения настоящего постановления возложить на Заместителя Главы города Абакана по вопросам экономики и финансов В.В. </w:t>
      </w:r>
      <w:proofErr w:type="spellStart"/>
      <w:r>
        <w:rPr>
          <w:rFonts w:ascii="Times New Roman" w:hAnsi="Times New Roman"/>
        </w:rPr>
        <w:t>Виницыну</w:t>
      </w:r>
      <w:proofErr w:type="spellEnd"/>
      <w:r>
        <w:rPr>
          <w:rFonts w:ascii="Times New Roman" w:hAnsi="Times New Roman"/>
        </w:rPr>
        <w:t xml:space="preserve">.  </w:t>
      </w:r>
    </w:p>
    <w:p w:rsidR="00A45175" w:rsidRDefault="00A45175" w:rsidP="00CC014A">
      <w:pPr>
        <w:pStyle w:val="a6"/>
        <w:tabs>
          <w:tab w:val="left" w:pos="426"/>
        </w:tabs>
        <w:ind w:left="709" w:right="-376" w:firstLine="425"/>
        <w:rPr>
          <w:rFonts w:ascii="Times New Roman" w:hAnsi="Times New Roman"/>
          <w:szCs w:val="24"/>
        </w:rPr>
      </w:pPr>
    </w:p>
    <w:p w:rsidR="00CC014A" w:rsidRDefault="00CC014A" w:rsidP="00CC014A">
      <w:pPr>
        <w:pStyle w:val="a6"/>
        <w:tabs>
          <w:tab w:val="left" w:pos="426"/>
        </w:tabs>
        <w:ind w:left="709" w:right="-376" w:firstLine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</w:p>
    <w:p w:rsidR="00CC014A" w:rsidRDefault="00CC014A" w:rsidP="00CC014A">
      <w:pPr>
        <w:pStyle w:val="a6"/>
        <w:tabs>
          <w:tab w:val="left" w:pos="426"/>
          <w:tab w:val="left" w:pos="851"/>
        </w:tabs>
        <w:ind w:left="851" w:right="-3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ГОРОДА АБАКАНА                                                                           А.В. ЛЕМИН                </w:t>
      </w:r>
    </w:p>
    <w:p w:rsidR="00CC014A" w:rsidRDefault="00CC014A" w:rsidP="00CC014A">
      <w:pPr>
        <w:pStyle w:val="a6"/>
        <w:rPr>
          <w:rFonts w:ascii="Calibri" w:hAnsi="Calibri"/>
        </w:rPr>
      </w:pPr>
    </w:p>
    <w:p w:rsidR="00572F65" w:rsidRDefault="00572F65" w:rsidP="00572F65">
      <w:pPr>
        <w:pStyle w:val="a6"/>
        <w:tabs>
          <w:tab w:val="left" w:pos="426"/>
        </w:tabs>
        <w:ind w:left="851" w:right="-2" w:firstLine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572F65" w:rsidRDefault="00572F65" w:rsidP="00572F65">
      <w:pPr>
        <w:pStyle w:val="a6"/>
        <w:tabs>
          <w:tab w:val="left" w:pos="426"/>
        </w:tabs>
        <w:ind w:left="709" w:right="-376" w:firstLine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</w:p>
    <w:p w:rsidR="008C43DD" w:rsidRDefault="008C43DD" w:rsidP="008C43DD">
      <w:pPr>
        <w:pStyle w:val="a6"/>
        <w:tabs>
          <w:tab w:val="left" w:pos="426"/>
          <w:tab w:val="left" w:pos="851"/>
        </w:tabs>
        <w:ind w:left="851" w:right="-2"/>
        <w:rPr>
          <w:rFonts w:ascii="Times New Roman" w:hAnsi="Times New Roman"/>
        </w:rPr>
      </w:pPr>
    </w:p>
    <w:p w:rsidR="00572F65" w:rsidRPr="00B37A44" w:rsidRDefault="00572F65" w:rsidP="008C43DD">
      <w:pPr>
        <w:ind w:left="709" w:right="-286" w:firstLine="426"/>
        <w:jc w:val="both"/>
      </w:pPr>
    </w:p>
    <w:sectPr w:rsidR="00572F65" w:rsidRPr="00B37A44" w:rsidSect="00572F65">
      <w:pgSz w:w="11906" w:h="16838"/>
      <w:pgMar w:top="709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732B"/>
    <w:rsid w:val="0001461D"/>
    <w:rsid w:val="00057D33"/>
    <w:rsid w:val="0006499B"/>
    <w:rsid w:val="00075234"/>
    <w:rsid w:val="000958D3"/>
    <w:rsid w:val="000A112B"/>
    <w:rsid w:val="000C52F4"/>
    <w:rsid w:val="000E0FF1"/>
    <w:rsid w:val="000E6F02"/>
    <w:rsid w:val="00122185"/>
    <w:rsid w:val="00166A2A"/>
    <w:rsid w:val="001839FA"/>
    <w:rsid w:val="0018732B"/>
    <w:rsid w:val="0019119B"/>
    <w:rsid w:val="001975FB"/>
    <w:rsid w:val="001C0FF7"/>
    <w:rsid w:val="001E6168"/>
    <w:rsid w:val="00207B7E"/>
    <w:rsid w:val="00292CBA"/>
    <w:rsid w:val="002B069C"/>
    <w:rsid w:val="002B2443"/>
    <w:rsid w:val="002C4E2F"/>
    <w:rsid w:val="00304F39"/>
    <w:rsid w:val="003258A7"/>
    <w:rsid w:val="00364582"/>
    <w:rsid w:val="0038311B"/>
    <w:rsid w:val="0039327F"/>
    <w:rsid w:val="003A25E8"/>
    <w:rsid w:val="003F101F"/>
    <w:rsid w:val="00445C1D"/>
    <w:rsid w:val="004462B6"/>
    <w:rsid w:val="004871A7"/>
    <w:rsid w:val="004E3A60"/>
    <w:rsid w:val="0057090A"/>
    <w:rsid w:val="00572F65"/>
    <w:rsid w:val="00581C61"/>
    <w:rsid w:val="00586D89"/>
    <w:rsid w:val="00623578"/>
    <w:rsid w:val="00665DE2"/>
    <w:rsid w:val="00676B20"/>
    <w:rsid w:val="006826F2"/>
    <w:rsid w:val="006A214F"/>
    <w:rsid w:val="006A5D38"/>
    <w:rsid w:val="006A6420"/>
    <w:rsid w:val="006D63C1"/>
    <w:rsid w:val="006E380B"/>
    <w:rsid w:val="00720465"/>
    <w:rsid w:val="0072509A"/>
    <w:rsid w:val="00752F1A"/>
    <w:rsid w:val="00770DCE"/>
    <w:rsid w:val="00772D65"/>
    <w:rsid w:val="00815478"/>
    <w:rsid w:val="00817866"/>
    <w:rsid w:val="00857E1B"/>
    <w:rsid w:val="00890140"/>
    <w:rsid w:val="008B2B52"/>
    <w:rsid w:val="008C43DD"/>
    <w:rsid w:val="008C5F94"/>
    <w:rsid w:val="008F192B"/>
    <w:rsid w:val="0090151B"/>
    <w:rsid w:val="009229EF"/>
    <w:rsid w:val="00924E25"/>
    <w:rsid w:val="00992730"/>
    <w:rsid w:val="009A2805"/>
    <w:rsid w:val="009D699A"/>
    <w:rsid w:val="009E57AF"/>
    <w:rsid w:val="009F6A49"/>
    <w:rsid w:val="00A0089B"/>
    <w:rsid w:val="00A45175"/>
    <w:rsid w:val="00A46906"/>
    <w:rsid w:val="00A56288"/>
    <w:rsid w:val="00A71BD3"/>
    <w:rsid w:val="00A72B58"/>
    <w:rsid w:val="00A74265"/>
    <w:rsid w:val="00A7768D"/>
    <w:rsid w:val="00A905EF"/>
    <w:rsid w:val="00B37A44"/>
    <w:rsid w:val="00B73951"/>
    <w:rsid w:val="00B95292"/>
    <w:rsid w:val="00BB2E78"/>
    <w:rsid w:val="00BE7990"/>
    <w:rsid w:val="00BF7EA1"/>
    <w:rsid w:val="00C20AEE"/>
    <w:rsid w:val="00C62BBD"/>
    <w:rsid w:val="00C80C1C"/>
    <w:rsid w:val="00C84C21"/>
    <w:rsid w:val="00CB3479"/>
    <w:rsid w:val="00CC014A"/>
    <w:rsid w:val="00CD3AA8"/>
    <w:rsid w:val="00CE1400"/>
    <w:rsid w:val="00D14D04"/>
    <w:rsid w:val="00D44023"/>
    <w:rsid w:val="00D5394A"/>
    <w:rsid w:val="00D65C28"/>
    <w:rsid w:val="00D71777"/>
    <w:rsid w:val="00E00731"/>
    <w:rsid w:val="00E20BCE"/>
    <w:rsid w:val="00E22272"/>
    <w:rsid w:val="00E31114"/>
    <w:rsid w:val="00E63A9E"/>
    <w:rsid w:val="00E92260"/>
    <w:rsid w:val="00EC7CFB"/>
    <w:rsid w:val="00ED47C2"/>
    <w:rsid w:val="00F11132"/>
    <w:rsid w:val="00F26306"/>
    <w:rsid w:val="00F3036F"/>
    <w:rsid w:val="00F4649F"/>
    <w:rsid w:val="00F5597F"/>
    <w:rsid w:val="00F91856"/>
    <w:rsid w:val="00FD69F1"/>
    <w:rsid w:val="00FE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777"/>
    <w:pPr>
      <w:keepNext/>
      <w:tabs>
        <w:tab w:val="num" w:pos="0"/>
      </w:tabs>
      <w:suppressAutoHyphens/>
      <w:spacing w:line="360" w:lineRule="exact"/>
      <w:ind w:left="426"/>
      <w:outlineLvl w:val="0"/>
    </w:pPr>
    <w:rPr>
      <w:rFonts w:ascii="TimesDL" w:hAnsi="TimesDL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32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8732B"/>
    <w:rPr>
      <w:color w:val="0000FF"/>
      <w:u w:val="single"/>
    </w:rPr>
  </w:style>
  <w:style w:type="paragraph" w:styleId="a5">
    <w:name w:val="Block Text"/>
    <w:basedOn w:val="a"/>
    <w:uiPriority w:val="99"/>
    <w:rsid w:val="00676B20"/>
    <w:pPr>
      <w:spacing w:line="360" w:lineRule="auto"/>
      <w:ind w:left="284" w:right="-567" w:firstLine="709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D71777"/>
    <w:rPr>
      <w:rFonts w:ascii="TimesDL" w:eastAsia="Times New Roman" w:hAnsi="TimesDL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rsid w:val="00D71777"/>
    <w:pPr>
      <w:suppressAutoHyphens/>
      <w:jc w:val="both"/>
    </w:pPr>
    <w:rPr>
      <w:rFonts w:ascii="TimesDL" w:hAnsi="TimesDL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D71777"/>
    <w:rPr>
      <w:rFonts w:ascii="TimesDL" w:eastAsia="Times New Roman" w:hAnsi="TimesDL" w:cs="Times New Roman"/>
      <w:sz w:val="24"/>
      <w:szCs w:val="20"/>
      <w:lang w:eastAsia="ar-SA"/>
    </w:rPr>
  </w:style>
  <w:style w:type="paragraph" w:customStyle="1" w:styleId="11">
    <w:name w:val="Цитата1"/>
    <w:basedOn w:val="a"/>
    <w:rsid w:val="00D71777"/>
    <w:pPr>
      <w:tabs>
        <w:tab w:val="left" w:pos="1134"/>
      </w:tabs>
      <w:suppressAutoHyphens/>
      <w:spacing w:line="360" w:lineRule="auto"/>
      <w:ind w:left="357" w:right="278" w:firstLine="494"/>
      <w:jc w:val="both"/>
    </w:pPr>
    <w:rPr>
      <w:rFonts w:ascii="TimesDL" w:hAnsi="TimesDL"/>
      <w:szCs w:val="20"/>
      <w:lang w:eastAsia="ar-SA"/>
    </w:rPr>
  </w:style>
  <w:style w:type="paragraph" w:styleId="a8">
    <w:name w:val="Title"/>
    <w:basedOn w:val="a"/>
    <w:link w:val="a9"/>
    <w:qFormat/>
    <w:rsid w:val="00CC014A"/>
    <w:pPr>
      <w:ind w:left="-1701"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CC014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6FCD-B6BE-4618-B6F1-83D318D9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TimofeevDV</dc:creator>
  <cp:lastModifiedBy>User2</cp:lastModifiedBy>
  <cp:revision>11</cp:revision>
  <cp:lastPrinted>2025-11-28T04:04:00Z</cp:lastPrinted>
  <dcterms:created xsi:type="dcterms:W3CDTF">2024-12-05T01:34:00Z</dcterms:created>
  <dcterms:modified xsi:type="dcterms:W3CDTF">2025-11-28T04:04:00Z</dcterms:modified>
</cp:coreProperties>
</file>